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67AA" w14:textId="084D4DF2" w:rsidR="003B7A0E" w:rsidRDefault="003B7A0E" w:rsidP="003B7A0E">
      <w:pPr>
        <w:pStyle w:val="Kop1"/>
        <w:rPr>
          <w:sz w:val="52"/>
          <w:szCs w:val="52"/>
        </w:rPr>
      </w:pPr>
      <w:r w:rsidRPr="003B7A0E">
        <w:rPr>
          <w:sz w:val="52"/>
          <w:szCs w:val="52"/>
        </w:rPr>
        <w:t>Actoren- Analyse</w:t>
      </w:r>
    </w:p>
    <w:p w14:paraId="591B5D4D" w14:textId="28A7CF05" w:rsidR="003B7A0E" w:rsidRDefault="003B7A0E" w:rsidP="003B7A0E">
      <w:r>
        <w:t xml:space="preserve">Hieronder vindt u de actoren analyse. Hierin staat welke actoren een rol spelen en wat hun belang erbij is. </w:t>
      </w:r>
    </w:p>
    <w:p w14:paraId="2F70539C" w14:textId="77777777" w:rsidR="003B7A0E" w:rsidRDefault="003B7A0E" w:rsidP="003B7A0E"/>
    <w:p w14:paraId="6D13A1A9" w14:textId="77777777" w:rsidR="003B7A0E" w:rsidRPr="003B7A0E" w:rsidRDefault="003B7A0E" w:rsidP="003B7A0E"/>
    <w:p w14:paraId="5693DE3C" w14:textId="77777777" w:rsidR="003B7A0E" w:rsidRPr="00490EF7" w:rsidRDefault="003B7A0E" w:rsidP="003B7A0E">
      <w:pPr>
        <w:rPr>
          <w:b/>
          <w:color w:val="000000" w:themeColor="text1"/>
          <w:sz w:val="22"/>
          <w:szCs w:val="22"/>
        </w:rPr>
      </w:pPr>
      <w:r w:rsidRPr="00490EF7">
        <w:rPr>
          <w:b/>
          <w:color w:val="000000" w:themeColor="text1"/>
          <w:sz w:val="22"/>
          <w:szCs w:val="22"/>
        </w:rPr>
        <w:t xml:space="preserve">Bewoners: </w:t>
      </w:r>
    </w:p>
    <w:p w14:paraId="01C18189" w14:textId="77777777" w:rsidR="003B7A0E" w:rsidRDefault="003B7A0E" w:rsidP="003B7A0E">
      <w:pPr>
        <w:rPr>
          <w:sz w:val="22"/>
          <w:szCs w:val="22"/>
        </w:rPr>
      </w:pPr>
      <w:r w:rsidRPr="00490EF7">
        <w:rPr>
          <w:sz w:val="22"/>
          <w:szCs w:val="22"/>
        </w:rPr>
        <w:t xml:space="preserve">De bewoners in het overlastgebied zijn ook belangrijke actoren. Ze kunnen de overlast ervaren en kunnen zich verenigen om samen actie te ondernemen eventueel samen met de woningcoöperaties. Dit kan variëren van het indienen van klachten bij de gemeente of tot het oprichten van </w:t>
      </w:r>
      <w:proofErr w:type="spellStart"/>
      <w:r w:rsidRPr="00490EF7">
        <w:rPr>
          <w:sz w:val="22"/>
          <w:szCs w:val="22"/>
        </w:rPr>
        <w:t>buurtcomit</w:t>
      </w:r>
      <w:proofErr w:type="spellEnd"/>
      <w:r w:rsidRPr="00490EF7">
        <w:rPr>
          <w:sz w:val="22"/>
          <w:szCs w:val="22"/>
          <w:lang w:val="fr-FR"/>
        </w:rPr>
        <w:t>é</w:t>
      </w:r>
      <w:r w:rsidRPr="00490EF7">
        <w:rPr>
          <w:sz w:val="22"/>
          <w:szCs w:val="22"/>
        </w:rPr>
        <w:t>s om de situatie aan te pakken.</w:t>
      </w:r>
    </w:p>
    <w:p w14:paraId="77932129" w14:textId="77777777" w:rsidR="003B7A0E" w:rsidRDefault="003B7A0E" w:rsidP="003B7A0E">
      <w:pPr>
        <w:pStyle w:val="Lijstalinea"/>
        <w:numPr>
          <w:ilvl w:val="0"/>
          <w:numId w:val="1"/>
        </w:numPr>
        <w:rPr>
          <w:color w:val="000000" w:themeColor="text1"/>
          <w:sz w:val="22"/>
          <w:szCs w:val="22"/>
        </w:rPr>
      </w:pPr>
      <w:r w:rsidRPr="005F064E">
        <w:rPr>
          <w:b/>
          <w:bCs/>
          <w:sz w:val="22"/>
          <w:szCs w:val="22"/>
        </w:rPr>
        <w:t>Veiligheidsbelang:</w:t>
      </w:r>
      <w:r>
        <w:rPr>
          <w:color w:val="000000" w:themeColor="text1"/>
          <w:sz w:val="22"/>
          <w:szCs w:val="22"/>
        </w:rPr>
        <w:t xml:space="preserve"> bewoners kunnen zich minder veilig voelen door de sociale overlast. </w:t>
      </w:r>
    </w:p>
    <w:p w14:paraId="626C0B2B" w14:textId="77777777" w:rsidR="003B7A0E" w:rsidRDefault="003B7A0E" w:rsidP="003B7A0E">
      <w:pPr>
        <w:pStyle w:val="Lijstalinea"/>
        <w:numPr>
          <w:ilvl w:val="0"/>
          <w:numId w:val="1"/>
        </w:numPr>
        <w:rPr>
          <w:color w:val="000000" w:themeColor="text1"/>
          <w:sz w:val="22"/>
          <w:szCs w:val="22"/>
        </w:rPr>
      </w:pPr>
      <w:r>
        <w:rPr>
          <w:b/>
          <w:bCs/>
          <w:sz w:val="22"/>
          <w:szCs w:val="22"/>
        </w:rPr>
        <w:t>Mentaal belang:</w:t>
      </w:r>
      <w:r>
        <w:rPr>
          <w:color w:val="000000" w:themeColor="text1"/>
          <w:sz w:val="22"/>
          <w:szCs w:val="22"/>
        </w:rPr>
        <w:t xml:space="preserve"> bewoners kunnen er eventueel mentale problemen van overhouden mocht te lang door blijven gaan.</w:t>
      </w:r>
    </w:p>
    <w:p w14:paraId="65F56954" w14:textId="77777777" w:rsidR="003B7A0E" w:rsidRPr="005F064E" w:rsidRDefault="003B7A0E" w:rsidP="003B7A0E">
      <w:pPr>
        <w:pStyle w:val="Lijstalinea"/>
        <w:numPr>
          <w:ilvl w:val="0"/>
          <w:numId w:val="1"/>
        </w:numPr>
        <w:rPr>
          <w:color w:val="000000" w:themeColor="text1"/>
          <w:sz w:val="22"/>
          <w:szCs w:val="22"/>
        </w:rPr>
      </w:pPr>
      <w:r>
        <w:rPr>
          <w:b/>
          <w:bCs/>
          <w:sz w:val="22"/>
          <w:szCs w:val="22"/>
        </w:rPr>
        <w:t>Privacy belang:</w:t>
      </w:r>
      <w:r>
        <w:rPr>
          <w:sz w:val="22"/>
          <w:szCs w:val="22"/>
        </w:rPr>
        <w:t xml:space="preserve"> de overlastplegers kunnen ook in de portieken slapen als er een deur open blijft staan.</w:t>
      </w:r>
      <w:r w:rsidRPr="005F064E">
        <w:rPr>
          <w:color w:val="000000" w:themeColor="text1"/>
          <w:sz w:val="22"/>
          <w:szCs w:val="22"/>
        </w:rPr>
        <w:t xml:space="preserve"> </w:t>
      </w:r>
    </w:p>
    <w:p w14:paraId="12D6AD43" w14:textId="77777777" w:rsidR="003B7A0E" w:rsidRPr="00490EF7" w:rsidRDefault="003B7A0E" w:rsidP="003B7A0E">
      <w:pPr>
        <w:rPr>
          <w:color w:val="000000" w:themeColor="text1"/>
          <w:sz w:val="22"/>
          <w:szCs w:val="22"/>
        </w:rPr>
      </w:pPr>
    </w:p>
    <w:p w14:paraId="50C18C7A" w14:textId="77777777" w:rsidR="003B7A0E" w:rsidRPr="00490EF7" w:rsidRDefault="003B7A0E" w:rsidP="003B7A0E">
      <w:pPr>
        <w:rPr>
          <w:b/>
          <w:color w:val="000000" w:themeColor="text1"/>
          <w:sz w:val="22"/>
          <w:szCs w:val="22"/>
        </w:rPr>
      </w:pPr>
      <w:r w:rsidRPr="00490EF7">
        <w:rPr>
          <w:b/>
          <w:color w:val="000000" w:themeColor="text1"/>
          <w:sz w:val="22"/>
          <w:szCs w:val="22"/>
        </w:rPr>
        <w:t>Overlast veroorzakers:</w:t>
      </w:r>
    </w:p>
    <w:p w14:paraId="2C36F372" w14:textId="77777777" w:rsidR="003B7A0E" w:rsidRDefault="003B7A0E" w:rsidP="003B7A0E">
      <w:pPr>
        <w:rPr>
          <w:color w:val="000000" w:themeColor="text1"/>
          <w:sz w:val="22"/>
          <w:szCs w:val="22"/>
        </w:rPr>
      </w:pPr>
      <w:r w:rsidRPr="00490EF7">
        <w:rPr>
          <w:color w:val="000000" w:themeColor="text1"/>
          <w:sz w:val="22"/>
          <w:szCs w:val="22"/>
        </w:rPr>
        <w:t xml:space="preserve">Overlast die door personen wordt veroorzaakt, wonen niet in het overlastgebied.  Deze personen verblijven in het overlastgebied. De personen die meer geneigd zijn om overlast te veroorzaken kennen verschillende problematieken. Zoals bijvoorbeeld; verslavingsproblematiek, psychische gezondheid, daklozenproblematiek etc. </w:t>
      </w:r>
    </w:p>
    <w:p w14:paraId="53262F0F" w14:textId="77777777" w:rsidR="003B7A0E" w:rsidRDefault="003B7A0E" w:rsidP="003B7A0E">
      <w:pPr>
        <w:pStyle w:val="Lijstalinea"/>
        <w:numPr>
          <w:ilvl w:val="0"/>
          <w:numId w:val="1"/>
        </w:numPr>
        <w:rPr>
          <w:color w:val="000000" w:themeColor="text1"/>
          <w:sz w:val="22"/>
          <w:szCs w:val="22"/>
        </w:rPr>
      </w:pPr>
      <w:r>
        <w:rPr>
          <w:b/>
          <w:bCs/>
          <w:color w:val="000000" w:themeColor="text1"/>
          <w:sz w:val="22"/>
          <w:szCs w:val="22"/>
        </w:rPr>
        <w:t xml:space="preserve">Financieel belang: </w:t>
      </w:r>
      <w:r>
        <w:rPr>
          <w:color w:val="000000" w:themeColor="text1"/>
          <w:sz w:val="22"/>
          <w:szCs w:val="22"/>
        </w:rPr>
        <w:t>de daklozen kunnen hier ook gaan bedelen om zo voor eten te kunnen betalen.</w:t>
      </w:r>
    </w:p>
    <w:p w14:paraId="7AE839B2" w14:textId="77777777" w:rsidR="003B7A0E" w:rsidRDefault="003B7A0E" w:rsidP="003B7A0E">
      <w:pPr>
        <w:pStyle w:val="Lijstalinea"/>
        <w:numPr>
          <w:ilvl w:val="0"/>
          <w:numId w:val="1"/>
        </w:numPr>
        <w:rPr>
          <w:color w:val="000000" w:themeColor="text1"/>
          <w:sz w:val="22"/>
          <w:szCs w:val="22"/>
        </w:rPr>
      </w:pPr>
      <w:r>
        <w:rPr>
          <w:b/>
          <w:bCs/>
          <w:color w:val="000000" w:themeColor="text1"/>
          <w:sz w:val="22"/>
          <w:szCs w:val="22"/>
        </w:rPr>
        <w:t>Persoonlijke omstandigheid:</w:t>
      </w:r>
      <w:r>
        <w:rPr>
          <w:color w:val="000000" w:themeColor="text1"/>
          <w:sz w:val="22"/>
          <w:szCs w:val="22"/>
        </w:rPr>
        <w:t xml:space="preserve"> kan zijn dat ze door persoonlijke omstandigheden in deze situatie terecht zijn gekomen.</w:t>
      </w:r>
    </w:p>
    <w:p w14:paraId="39FA6D68" w14:textId="77777777" w:rsidR="003B7A0E" w:rsidRPr="005F064E" w:rsidRDefault="003B7A0E" w:rsidP="003B7A0E">
      <w:pPr>
        <w:pStyle w:val="Lijstalinea"/>
        <w:numPr>
          <w:ilvl w:val="0"/>
          <w:numId w:val="1"/>
        </w:numPr>
        <w:rPr>
          <w:color w:val="000000" w:themeColor="text1"/>
          <w:sz w:val="22"/>
          <w:szCs w:val="22"/>
        </w:rPr>
      </w:pPr>
      <w:r>
        <w:rPr>
          <w:b/>
          <w:bCs/>
          <w:color w:val="000000" w:themeColor="text1"/>
          <w:sz w:val="22"/>
          <w:szCs w:val="22"/>
        </w:rPr>
        <w:t>Privacy belang:</w:t>
      </w:r>
      <w:r>
        <w:rPr>
          <w:color w:val="000000" w:themeColor="text1"/>
          <w:sz w:val="22"/>
          <w:szCs w:val="22"/>
        </w:rPr>
        <w:t xml:space="preserve"> staan altijd op straat en hebben bijna tot geen privacy.</w:t>
      </w:r>
    </w:p>
    <w:p w14:paraId="5743FF7A" w14:textId="77777777" w:rsidR="003B7A0E" w:rsidRPr="00490EF7" w:rsidRDefault="003B7A0E" w:rsidP="003B7A0E">
      <w:pPr>
        <w:rPr>
          <w:color w:val="000000" w:themeColor="text1"/>
          <w:sz w:val="22"/>
          <w:szCs w:val="22"/>
        </w:rPr>
      </w:pPr>
    </w:p>
    <w:p w14:paraId="66ACDD36" w14:textId="77777777" w:rsidR="003B7A0E" w:rsidRPr="00490EF7" w:rsidRDefault="003B7A0E" w:rsidP="003B7A0E">
      <w:pPr>
        <w:rPr>
          <w:b/>
          <w:color w:val="000000" w:themeColor="text1"/>
          <w:sz w:val="22"/>
          <w:szCs w:val="22"/>
        </w:rPr>
      </w:pPr>
      <w:r w:rsidRPr="00490EF7">
        <w:rPr>
          <w:b/>
          <w:color w:val="000000" w:themeColor="text1"/>
          <w:sz w:val="22"/>
          <w:szCs w:val="22"/>
        </w:rPr>
        <w:t>Politie:</w:t>
      </w:r>
    </w:p>
    <w:p w14:paraId="10AF3E0E" w14:textId="77777777" w:rsidR="003B7A0E" w:rsidRDefault="003B7A0E" w:rsidP="003B7A0E">
      <w:pPr>
        <w:pStyle w:val="Hoofdtekst"/>
        <w:rPr>
          <w:rFonts w:asciiTheme="minorHAnsi" w:hAnsiTheme="minorHAnsi" w:cstheme="minorHAnsi"/>
        </w:rPr>
      </w:pPr>
      <w:r w:rsidRPr="00490EF7">
        <w:rPr>
          <w:rFonts w:asciiTheme="minorHAnsi" w:hAnsiTheme="minorHAnsi" w:cstheme="minorHAnsi"/>
        </w:rPr>
        <w:t>De politie heeft als taak om de openbare orde te handhaven en criminaliteit te bestrijden. Ze kunnen betrokken zijn bij het gerichte surveilleren in het overlastgebied, het reageren op meldingen van overlast en het handhaven van de APV en strafrecht.</w:t>
      </w:r>
    </w:p>
    <w:p w14:paraId="2DEC65F8" w14:textId="77777777" w:rsidR="003B7A0E" w:rsidRDefault="003B7A0E" w:rsidP="003B7A0E">
      <w:pPr>
        <w:pStyle w:val="Hoofdtekst"/>
        <w:numPr>
          <w:ilvl w:val="0"/>
          <w:numId w:val="1"/>
        </w:numPr>
        <w:rPr>
          <w:rFonts w:asciiTheme="minorHAnsi" w:hAnsiTheme="minorHAnsi" w:cstheme="minorHAnsi"/>
        </w:rPr>
      </w:pPr>
      <w:r>
        <w:rPr>
          <w:rFonts w:asciiTheme="minorHAnsi" w:hAnsiTheme="minorHAnsi" w:cstheme="minorHAnsi"/>
          <w:b/>
          <w:bCs/>
        </w:rPr>
        <w:t xml:space="preserve">Bezetting: </w:t>
      </w:r>
      <w:r>
        <w:rPr>
          <w:rFonts w:asciiTheme="minorHAnsi" w:hAnsiTheme="minorHAnsi" w:cstheme="minorHAnsi"/>
        </w:rPr>
        <w:t>politie heeft mogelijk niet genoeg personeel om zich er altijd mee bezig te houden. Zijn ze hier mee bezig, kunnen ze nergens anders zijn.</w:t>
      </w:r>
    </w:p>
    <w:p w14:paraId="6110AE7D" w14:textId="77777777" w:rsidR="003B7A0E" w:rsidRDefault="003B7A0E" w:rsidP="003B7A0E">
      <w:pPr>
        <w:pStyle w:val="Hoofdtekst"/>
        <w:numPr>
          <w:ilvl w:val="0"/>
          <w:numId w:val="1"/>
        </w:numPr>
        <w:rPr>
          <w:rFonts w:asciiTheme="minorHAnsi" w:hAnsiTheme="minorHAnsi" w:cstheme="minorHAnsi"/>
        </w:rPr>
      </w:pPr>
      <w:r>
        <w:rPr>
          <w:rFonts w:asciiTheme="minorHAnsi" w:hAnsiTheme="minorHAnsi" w:cstheme="minorHAnsi"/>
          <w:b/>
          <w:bCs/>
        </w:rPr>
        <w:t>Beschermen van de bezoekers:</w:t>
      </w:r>
      <w:r>
        <w:rPr>
          <w:rFonts w:asciiTheme="minorHAnsi" w:hAnsiTheme="minorHAnsi" w:cstheme="minorHAnsi"/>
        </w:rPr>
        <w:t xml:space="preserve"> De daklozen en verwarde personen kunnen ook bezoekers lastig vallen of aanvallen.</w:t>
      </w:r>
    </w:p>
    <w:p w14:paraId="5802D19E" w14:textId="77777777" w:rsidR="003B7A0E" w:rsidRPr="00490EF7" w:rsidRDefault="003B7A0E" w:rsidP="003B7A0E">
      <w:pPr>
        <w:pStyle w:val="Hoofdtekst"/>
        <w:numPr>
          <w:ilvl w:val="0"/>
          <w:numId w:val="1"/>
        </w:numPr>
        <w:rPr>
          <w:rFonts w:asciiTheme="minorHAnsi" w:hAnsiTheme="minorHAnsi" w:cstheme="minorHAnsi"/>
        </w:rPr>
      </w:pPr>
      <w:r>
        <w:rPr>
          <w:rFonts w:asciiTheme="minorHAnsi" w:hAnsiTheme="minorHAnsi" w:cstheme="minorHAnsi"/>
          <w:b/>
          <w:bCs/>
        </w:rPr>
        <w:t>Handhaven van de wet:</w:t>
      </w:r>
      <w:r>
        <w:rPr>
          <w:rFonts w:asciiTheme="minorHAnsi" w:hAnsiTheme="minorHAnsi" w:cstheme="minorHAnsi"/>
        </w:rPr>
        <w:t xml:space="preserve"> de politie moet de wet blijven handhaven.</w:t>
      </w:r>
    </w:p>
    <w:p w14:paraId="7F307CED" w14:textId="77777777" w:rsidR="003B7A0E" w:rsidRPr="00490EF7" w:rsidRDefault="003B7A0E" w:rsidP="003B7A0E">
      <w:pPr>
        <w:rPr>
          <w:color w:val="000000" w:themeColor="text1"/>
          <w:sz w:val="22"/>
          <w:szCs w:val="22"/>
        </w:rPr>
      </w:pPr>
    </w:p>
    <w:p w14:paraId="02358AD6" w14:textId="77777777" w:rsidR="003B7A0E" w:rsidRPr="00490EF7" w:rsidRDefault="003B7A0E" w:rsidP="003B7A0E">
      <w:pPr>
        <w:rPr>
          <w:b/>
          <w:color w:val="000000" w:themeColor="text1"/>
          <w:sz w:val="22"/>
          <w:szCs w:val="22"/>
        </w:rPr>
      </w:pPr>
      <w:r w:rsidRPr="00490EF7">
        <w:rPr>
          <w:b/>
          <w:color w:val="000000" w:themeColor="text1"/>
          <w:sz w:val="22"/>
          <w:szCs w:val="22"/>
        </w:rPr>
        <w:t>Pandeigenaren:</w:t>
      </w:r>
    </w:p>
    <w:p w14:paraId="5B1BD53C" w14:textId="77777777" w:rsidR="003B7A0E" w:rsidRDefault="003B7A0E" w:rsidP="003B7A0E">
      <w:pPr>
        <w:rPr>
          <w:color w:val="000000" w:themeColor="text1"/>
          <w:sz w:val="22"/>
          <w:szCs w:val="22"/>
        </w:rPr>
      </w:pPr>
      <w:r w:rsidRPr="00490EF7">
        <w:rPr>
          <w:color w:val="000000" w:themeColor="text1"/>
          <w:sz w:val="22"/>
          <w:szCs w:val="22"/>
        </w:rPr>
        <w:t>De pandeigenaren spelen een rol omdat de daklozen vaak in de portiek liggen. De daklozen zoeken een warme plek om de nacht te kunnen doorbrengen. Hierdoor doen ze hun behoefte in de portiek en laten vaak rotzooi achter. Dit is vervelend voor de pandeigenaren, omdat het pand dan minder aantrekkelijk wordt en er dan minder klandizie is.</w:t>
      </w:r>
    </w:p>
    <w:p w14:paraId="55D0400E" w14:textId="77777777" w:rsidR="003B7A0E" w:rsidRDefault="003B7A0E" w:rsidP="003B7A0E">
      <w:pPr>
        <w:pStyle w:val="Lijstalinea"/>
        <w:numPr>
          <w:ilvl w:val="0"/>
          <w:numId w:val="1"/>
        </w:numPr>
        <w:rPr>
          <w:color w:val="000000" w:themeColor="text1"/>
          <w:sz w:val="22"/>
          <w:szCs w:val="22"/>
        </w:rPr>
      </w:pPr>
      <w:r>
        <w:rPr>
          <w:b/>
          <w:bCs/>
          <w:color w:val="000000" w:themeColor="text1"/>
          <w:sz w:val="22"/>
          <w:szCs w:val="22"/>
        </w:rPr>
        <w:t xml:space="preserve">Financieel Belang: </w:t>
      </w:r>
      <w:r>
        <w:rPr>
          <w:color w:val="000000" w:themeColor="text1"/>
          <w:sz w:val="22"/>
          <w:szCs w:val="22"/>
        </w:rPr>
        <w:t>Het pand kan mogelijk in waarde naar beneden gaan vanwege de overlast.</w:t>
      </w:r>
    </w:p>
    <w:p w14:paraId="31364116" w14:textId="77777777" w:rsidR="003B7A0E" w:rsidRDefault="003B7A0E" w:rsidP="003B7A0E">
      <w:pPr>
        <w:pStyle w:val="Lijstalinea"/>
        <w:numPr>
          <w:ilvl w:val="0"/>
          <w:numId w:val="1"/>
        </w:numPr>
        <w:rPr>
          <w:color w:val="000000" w:themeColor="text1"/>
          <w:sz w:val="22"/>
          <w:szCs w:val="22"/>
        </w:rPr>
      </w:pPr>
      <w:r>
        <w:rPr>
          <w:b/>
          <w:bCs/>
          <w:color w:val="000000" w:themeColor="text1"/>
          <w:sz w:val="22"/>
          <w:szCs w:val="22"/>
        </w:rPr>
        <w:t>Klachten van de bewoners:</w:t>
      </w:r>
      <w:r>
        <w:rPr>
          <w:color w:val="000000" w:themeColor="text1"/>
          <w:sz w:val="22"/>
          <w:szCs w:val="22"/>
        </w:rPr>
        <w:t xml:space="preserve"> De eigenaar kan klachten blijven ontvangen als er niks aan gedaan wordt.</w:t>
      </w:r>
    </w:p>
    <w:p w14:paraId="096BC755" w14:textId="77777777" w:rsidR="003B7A0E" w:rsidRDefault="003B7A0E" w:rsidP="003B7A0E">
      <w:pPr>
        <w:pStyle w:val="Lijstalinea"/>
        <w:rPr>
          <w:b/>
          <w:bCs/>
          <w:color w:val="000000" w:themeColor="text1"/>
          <w:sz w:val="22"/>
          <w:szCs w:val="22"/>
        </w:rPr>
      </w:pPr>
    </w:p>
    <w:p w14:paraId="06CAAF4C" w14:textId="77777777" w:rsidR="003B7A0E" w:rsidRDefault="003B7A0E" w:rsidP="003B7A0E">
      <w:pPr>
        <w:pStyle w:val="Lijstalinea"/>
        <w:rPr>
          <w:b/>
          <w:bCs/>
          <w:color w:val="000000" w:themeColor="text1"/>
          <w:sz w:val="22"/>
          <w:szCs w:val="22"/>
        </w:rPr>
      </w:pPr>
    </w:p>
    <w:p w14:paraId="28B3988E" w14:textId="77777777" w:rsidR="003B7A0E" w:rsidRDefault="003B7A0E" w:rsidP="003B7A0E">
      <w:pPr>
        <w:pStyle w:val="Lijstalinea"/>
        <w:rPr>
          <w:b/>
          <w:bCs/>
          <w:color w:val="000000" w:themeColor="text1"/>
          <w:sz w:val="22"/>
          <w:szCs w:val="22"/>
        </w:rPr>
      </w:pPr>
    </w:p>
    <w:p w14:paraId="0CF03DEE" w14:textId="77777777" w:rsidR="003B7A0E" w:rsidRPr="005F064E" w:rsidRDefault="003B7A0E" w:rsidP="003B7A0E">
      <w:pPr>
        <w:pStyle w:val="Lijstalinea"/>
        <w:rPr>
          <w:color w:val="000000" w:themeColor="text1"/>
          <w:sz w:val="22"/>
          <w:szCs w:val="22"/>
        </w:rPr>
      </w:pPr>
    </w:p>
    <w:p w14:paraId="77848BBB" w14:textId="77777777" w:rsidR="003B7A0E" w:rsidRPr="00490EF7" w:rsidRDefault="003B7A0E" w:rsidP="003B7A0E">
      <w:pPr>
        <w:rPr>
          <w:color w:val="000000" w:themeColor="text1"/>
          <w:sz w:val="22"/>
          <w:szCs w:val="22"/>
        </w:rPr>
      </w:pPr>
    </w:p>
    <w:p w14:paraId="32F16E95" w14:textId="77777777" w:rsidR="003B7A0E" w:rsidRPr="00490EF7" w:rsidRDefault="003B7A0E" w:rsidP="003B7A0E">
      <w:pPr>
        <w:rPr>
          <w:b/>
          <w:color w:val="000000" w:themeColor="text1"/>
          <w:sz w:val="22"/>
          <w:szCs w:val="22"/>
        </w:rPr>
      </w:pPr>
      <w:r w:rsidRPr="00490EF7">
        <w:rPr>
          <w:b/>
          <w:color w:val="000000" w:themeColor="text1"/>
          <w:sz w:val="22"/>
          <w:szCs w:val="22"/>
        </w:rPr>
        <w:t>Gemeente:</w:t>
      </w:r>
    </w:p>
    <w:p w14:paraId="732C2876" w14:textId="77777777" w:rsidR="003B7A0E" w:rsidRDefault="003B7A0E" w:rsidP="003B7A0E">
      <w:pPr>
        <w:rPr>
          <w:sz w:val="22"/>
          <w:szCs w:val="22"/>
        </w:rPr>
      </w:pPr>
      <w:r w:rsidRPr="00490EF7">
        <w:rPr>
          <w:sz w:val="22"/>
          <w:szCs w:val="22"/>
        </w:rPr>
        <w:t xml:space="preserve">De gemeente is verantwoordelijk voor het handhaven van de openbare orde en veiligheid binnen haar grenzen. Ze kunnen maatregelen nemen om de overlast te verminderen, zoals het implementeren van strengere regels vanuit bv de APV, het vergroten van de aanwezigheid van </w:t>
      </w:r>
      <w:proofErr w:type="spellStart"/>
      <w:r w:rsidRPr="00490EF7">
        <w:rPr>
          <w:sz w:val="22"/>
          <w:szCs w:val="22"/>
        </w:rPr>
        <w:t>BOA’s</w:t>
      </w:r>
      <w:proofErr w:type="spellEnd"/>
      <w:r w:rsidRPr="00490EF7">
        <w:rPr>
          <w:sz w:val="22"/>
          <w:szCs w:val="22"/>
        </w:rPr>
        <w:t xml:space="preserve"> eventueel in combinatie met de politie. Of het verbeteren van de infrastructuur.</w:t>
      </w:r>
    </w:p>
    <w:p w14:paraId="00192B03" w14:textId="77777777" w:rsidR="003B7A0E" w:rsidRDefault="003B7A0E" w:rsidP="003B7A0E">
      <w:pPr>
        <w:pStyle w:val="Lijstalinea"/>
        <w:numPr>
          <w:ilvl w:val="0"/>
          <w:numId w:val="1"/>
        </w:numPr>
        <w:rPr>
          <w:sz w:val="22"/>
          <w:szCs w:val="22"/>
        </w:rPr>
      </w:pPr>
      <w:r>
        <w:rPr>
          <w:b/>
          <w:bCs/>
          <w:sz w:val="22"/>
          <w:szCs w:val="22"/>
        </w:rPr>
        <w:t xml:space="preserve"> Openbare Orde: </w:t>
      </w:r>
      <w:r>
        <w:rPr>
          <w:sz w:val="22"/>
          <w:szCs w:val="22"/>
        </w:rPr>
        <w:t>De gemeente is verantwoordelijk voor de openbare orde en die wordt vaak verstoort door de daklozen en verwarde personen.</w:t>
      </w:r>
    </w:p>
    <w:p w14:paraId="6093B42E" w14:textId="77777777" w:rsidR="003B7A0E" w:rsidRDefault="003B7A0E" w:rsidP="003B7A0E">
      <w:pPr>
        <w:pStyle w:val="Lijstalinea"/>
        <w:numPr>
          <w:ilvl w:val="0"/>
          <w:numId w:val="1"/>
        </w:numPr>
        <w:rPr>
          <w:sz w:val="22"/>
          <w:szCs w:val="22"/>
        </w:rPr>
      </w:pPr>
      <w:r>
        <w:rPr>
          <w:b/>
          <w:bCs/>
          <w:sz w:val="22"/>
          <w:szCs w:val="22"/>
        </w:rPr>
        <w:t>Financieel belang:</w:t>
      </w:r>
      <w:r>
        <w:rPr>
          <w:sz w:val="22"/>
          <w:szCs w:val="22"/>
        </w:rPr>
        <w:t xml:space="preserve"> De daklozen en verwarde personen laten vaak afval achter die de gemeente moet opruimen. </w:t>
      </w:r>
    </w:p>
    <w:p w14:paraId="1D743B5B" w14:textId="77777777" w:rsidR="003B7A0E" w:rsidRPr="005F064E" w:rsidRDefault="003B7A0E" w:rsidP="003B7A0E">
      <w:pPr>
        <w:pStyle w:val="Lijstalinea"/>
        <w:numPr>
          <w:ilvl w:val="0"/>
          <w:numId w:val="1"/>
        </w:numPr>
        <w:rPr>
          <w:sz w:val="22"/>
          <w:szCs w:val="22"/>
        </w:rPr>
      </w:pPr>
      <w:r>
        <w:rPr>
          <w:b/>
          <w:bCs/>
          <w:sz w:val="22"/>
          <w:szCs w:val="22"/>
        </w:rPr>
        <w:t>Meldingen:</w:t>
      </w:r>
      <w:r>
        <w:rPr>
          <w:sz w:val="22"/>
          <w:szCs w:val="22"/>
        </w:rPr>
        <w:t xml:space="preserve"> Komen veel meldingen van overlast binnen bij de gemeente.</w:t>
      </w:r>
    </w:p>
    <w:p w14:paraId="0F15CFBA" w14:textId="77777777" w:rsidR="003B7A0E" w:rsidRPr="00490EF7" w:rsidRDefault="003B7A0E" w:rsidP="003B7A0E">
      <w:pPr>
        <w:rPr>
          <w:rFonts w:cstheme="minorHAnsi"/>
          <w:b/>
          <w:bCs/>
          <w:color w:val="000000" w:themeColor="text1"/>
          <w:sz w:val="22"/>
          <w:szCs w:val="22"/>
        </w:rPr>
      </w:pPr>
    </w:p>
    <w:p w14:paraId="52CED8DA" w14:textId="77777777" w:rsidR="003B7A0E" w:rsidRPr="00490EF7" w:rsidRDefault="003B7A0E" w:rsidP="003B7A0E">
      <w:pPr>
        <w:pStyle w:val="Hoofdtekst"/>
        <w:rPr>
          <w:rFonts w:asciiTheme="minorHAnsi" w:hAnsiTheme="minorHAnsi" w:cstheme="minorHAnsi"/>
          <w:b/>
          <w:bCs/>
        </w:rPr>
      </w:pPr>
      <w:r w:rsidRPr="00490EF7">
        <w:rPr>
          <w:rFonts w:asciiTheme="minorHAnsi" w:hAnsiTheme="minorHAnsi" w:cstheme="minorHAnsi"/>
          <w:b/>
          <w:bCs/>
        </w:rPr>
        <w:t xml:space="preserve">Hulpverleningsinstanties: </w:t>
      </w:r>
    </w:p>
    <w:p w14:paraId="64620B92" w14:textId="77777777" w:rsidR="003B7A0E" w:rsidRDefault="003B7A0E" w:rsidP="003B7A0E">
      <w:pPr>
        <w:pStyle w:val="Hoofdtekst"/>
        <w:rPr>
          <w:rFonts w:asciiTheme="minorHAnsi" w:hAnsiTheme="minorHAnsi" w:cstheme="minorHAnsi"/>
        </w:rPr>
      </w:pPr>
      <w:r w:rsidRPr="00490EF7">
        <w:rPr>
          <w:rFonts w:asciiTheme="minorHAnsi" w:hAnsiTheme="minorHAnsi" w:cstheme="minorHAnsi"/>
        </w:rPr>
        <w:t>Afhankelijk van de aard van de overlast, kunnen verschillende hulpverleningsinstanties betrokken zijn. Dit kunnen bijvoorbeeld instanties zijn op het gebied van verslavingszorg, geestelijke gezondheidszorg of jeugdzorg. Ze kunnen worden ingeschakeld om specifieke problemen aan te pakken die bijdragen aan de overlast.</w:t>
      </w:r>
    </w:p>
    <w:p w14:paraId="2062BADB" w14:textId="77777777" w:rsidR="003B7A0E" w:rsidRDefault="003B7A0E" w:rsidP="003B7A0E">
      <w:pPr>
        <w:pStyle w:val="Hoofdtekst"/>
        <w:numPr>
          <w:ilvl w:val="0"/>
          <w:numId w:val="1"/>
        </w:numPr>
        <w:rPr>
          <w:rFonts w:asciiTheme="minorHAnsi" w:hAnsiTheme="minorHAnsi" w:cstheme="minorHAnsi"/>
        </w:rPr>
      </w:pPr>
      <w:r>
        <w:rPr>
          <w:rFonts w:asciiTheme="minorHAnsi" w:hAnsiTheme="minorHAnsi" w:cstheme="minorHAnsi"/>
          <w:b/>
          <w:bCs/>
        </w:rPr>
        <w:t xml:space="preserve">Bezetting: </w:t>
      </w:r>
      <w:r>
        <w:rPr>
          <w:rFonts w:asciiTheme="minorHAnsi" w:hAnsiTheme="minorHAnsi" w:cstheme="minorHAnsi"/>
        </w:rPr>
        <w:t xml:space="preserve">De politie brengt de verwarde persoon naar een hulpverleningsinstantie en die moet de verwarde persoon dan beoordelen. </w:t>
      </w:r>
    </w:p>
    <w:p w14:paraId="728A629B" w14:textId="77777777" w:rsidR="009900B3" w:rsidRDefault="009900B3"/>
    <w:sectPr w:rsidR="00990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36D9"/>
    <w:multiLevelType w:val="hybridMultilevel"/>
    <w:tmpl w:val="C902D942"/>
    <w:lvl w:ilvl="0" w:tplc="256E34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62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0E"/>
    <w:rsid w:val="003B7A0E"/>
    <w:rsid w:val="00990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0A7B"/>
  <w15:chartTrackingRefBased/>
  <w15:docId w15:val="{5E1BCA54-EE78-4001-97A3-31D21C60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7A0E"/>
    <w:pPr>
      <w:spacing w:after="0" w:line="240" w:lineRule="auto"/>
    </w:pPr>
    <w:rPr>
      <w:kern w:val="0"/>
      <w:sz w:val="24"/>
      <w:szCs w:val="24"/>
      <w14:ligatures w14:val="none"/>
    </w:rPr>
  </w:style>
  <w:style w:type="paragraph" w:styleId="Kop1">
    <w:name w:val="heading 1"/>
    <w:basedOn w:val="Standaard"/>
    <w:next w:val="Standaard"/>
    <w:link w:val="Kop1Char"/>
    <w:uiPriority w:val="9"/>
    <w:qFormat/>
    <w:rsid w:val="003B7A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3B7A0E"/>
    <w:pPr>
      <w:spacing w:after="0" w:line="240" w:lineRule="auto"/>
    </w:pPr>
    <w:rPr>
      <w:rFonts w:ascii="Helvetica Neue" w:eastAsia="Arial Unicode MS" w:hAnsi="Helvetica Neue" w:cs="Arial Unicode MS"/>
      <w:color w:val="000000"/>
      <w:kern w:val="0"/>
      <w:lang w:eastAsia="nl-NL"/>
      <w14:textOutline w14:w="0" w14:cap="flat" w14:cmpd="sng" w14:algn="ctr">
        <w14:noFill/>
        <w14:prstDash w14:val="solid"/>
        <w14:bevel/>
      </w14:textOutline>
      <w14:ligatures w14:val="none"/>
    </w:rPr>
  </w:style>
  <w:style w:type="paragraph" w:styleId="Lijstalinea">
    <w:name w:val="List Paragraph"/>
    <w:basedOn w:val="Standaard"/>
    <w:uiPriority w:val="34"/>
    <w:qFormat/>
    <w:rsid w:val="003B7A0E"/>
    <w:pPr>
      <w:ind w:left="720"/>
      <w:contextualSpacing/>
    </w:pPr>
  </w:style>
  <w:style w:type="character" w:customStyle="1" w:styleId="Kop1Char">
    <w:name w:val="Kop 1 Char"/>
    <w:basedOn w:val="Standaardalinea-lettertype"/>
    <w:link w:val="Kop1"/>
    <w:uiPriority w:val="9"/>
    <w:rsid w:val="003B7A0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Alers</dc:creator>
  <cp:keywords/>
  <dc:description/>
  <cp:lastModifiedBy>Tom Alers</cp:lastModifiedBy>
  <cp:revision>1</cp:revision>
  <dcterms:created xsi:type="dcterms:W3CDTF">2023-06-15T11:50:00Z</dcterms:created>
  <dcterms:modified xsi:type="dcterms:W3CDTF">2023-06-15T11:51:00Z</dcterms:modified>
</cp:coreProperties>
</file>