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C6EE" w14:textId="4F72D256" w:rsidR="009900B3" w:rsidRDefault="0048316A" w:rsidP="0048316A">
      <w:pPr>
        <w:pStyle w:val="Kop1"/>
      </w:pPr>
      <w:r>
        <w:t>Plan van aanpak Signaleren en Agenderen</w:t>
      </w:r>
    </w:p>
    <w:p w14:paraId="7DCCBCB4" w14:textId="77777777" w:rsidR="0048316A" w:rsidRPr="0034510E" w:rsidRDefault="0048316A" w:rsidP="0048316A"/>
    <w:p w14:paraId="32702E4B" w14:textId="6D7AFF75" w:rsidR="0048316A" w:rsidRDefault="0048316A" w:rsidP="0048316A">
      <w:pPr>
        <w:pStyle w:val="Kop2"/>
        <w:rPr>
          <w:b/>
          <w:bCs/>
        </w:rPr>
      </w:pPr>
      <w:bookmarkStart w:id="0" w:name="_Toc137463875"/>
      <w:r>
        <w:t>Signaleren/Agenderen</w:t>
      </w:r>
      <w:bookmarkEnd w:id="0"/>
    </w:p>
    <w:p w14:paraId="14ACB21D" w14:textId="77777777" w:rsidR="0048316A" w:rsidRDefault="0048316A" w:rsidP="0048316A">
      <w:r>
        <w:t xml:space="preserve">Deze leeruitkomst wordt aangetoond met een beschrijving van wat het probleem is en hoe we dit gaan behandelen. Daarnaast is het belangrijk dat ons onderzoek op de agenda van de (overheids)instanties wordt geplaatst. </w:t>
      </w:r>
    </w:p>
    <w:p w14:paraId="4039C539" w14:textId="22A722DE" w:rsidR="0048316A" w:rsidRDefault="0048316A" w:rsidP="0048316A">
      <w:pPr>
        <w:pStyle w:val="Kop3"/>
      </w:pPr>
      <w:bookmarkStart w:id="1" w:name="_Toc137463876"/>
      <w:r>
        <w:t>Overlastprobleem</w:t>
      </w:r>
      <w:bookmarkEnd w:id="1"/>
    </w:p>
    <w:p w14:paraId="034FE883" w14:textId="77777777" w:rsidR="0048316A" w:rsidRDefault="0048316A" w:rsidP="0048316A">
      <w:r>
        <w:t xml:space="preserve">Het overlastprobleem heeft betrekking tot bewoners, politie en de wijkagent. De bewoners worden het meest getroffen door de sociale overlast en wij willen ons inleven en het onderzoek voornamelijk tot deze personen richten. </w:t>
      </w:r>
    </w:p>
    <w:p w14:paraId="2B97A409" w14:textId="00F15FC4" w:rsidR="0048316A" w:rsidRDefault="0048316A" w:rsidP="0048316A">
      <w:pPr>
        <w:pStyle w:val="Kop3"/>
      </w:pPr>
      <w:bookmarkStart w:id="2" w:name="_Toc137463877"/>
      <w:r>
        <w:t>Onderzoeksgebied</w:t>
      </w:r>
      <w:bookmarkEnd w:id="2"/>
    </w:p>
    <w:p w14:paraId="737CBAD2" w14:textId="77777777" w:rsidR="0048316A" w:rsidRPr="00B271A7" w:rsidRDefault="0048316A" w:rsidP="0048316A">
      <w:r w:rsidRPr="00B271A7">
        <w:t>Om ons onderzoeksgebied te ontdekken en een beter beeld te krijgen van het probleem, lopen wij mee met een wijkagent en vragen we naar actuele trends en ontwikkelingen met betrekking tot overlast in het centrum van Groningen. W</w:t>
      </w:r>
      <w:r>
        <w:t>ij</w:t>
      </w:r>
      <w:r w:rsidRPr="00B271A7">
        <w:t xml:space="preserve"> willen onze bevindingen uit de opdracht Ziel van de Wijk vergelijken met wat w</w:t>
      </w:r>
      <w:r>
        <w:t>ij</w:t>
      </w:r>
      <w:r w:rsidRPr="00B271A7">
        <w:t xml:space="preserve"> tijdens de rondleiding met de wijkagent aantreffen. Het daadwerkelijke gebied betreft de Gele Loper in het centrum van Groningen. Dit gebied </w:t>
      </w:r>
      <w:r>
        <w:t>zal</w:t>
      </w:r>
      <w:r w:rsidRPr="00B271A7">
        <w:t xml:space="preserve"> met omliggende straten en steegjes en het stationsgebied/Binnenstad-Zuid (het gebied aan de andere kant van het hoofdstation)</w:t>
      </w:r>
      <w:r>
        <w:t xml:space="preserve">, </w:t>
      </w:r>
      <w:r w:rsidRPr="00B271A7">
        <w:t>waar voornamelijk 's avonds en 's nachts overlast door daklozen plaatsvindt</w:t>
      </w:r>
      <w:r>
        <w:t>, worden vergeleken</w:t>
      </w:r>
      <w:r w:rsidRPr="00B271A7">
        <w:t>. Doordat w</w:t>
      </w:r>
      <w:r>
        <w:t>ij</w:t>
      </w:r>
      <w:r w:rsidRPr="00B271A7">
        <w:t xml:space="preserve"> onszelf regelmatig in de binnenstad van Groningen bevinden, treffen w</w:t>
      </w:r>
      <w:r>
        <w:t>ij</w:t>
      </w:r>
      <w:r w:rsidRPr="00B271A7">
        <w:t xml:space="preserve"> vaak personen die overlast veroorzaken</w:t>
      </w:r>
      <w:r>
        <w:t xml:space="preserve"> en krijgen we bewust de ontwikkelingen van ons probleem mee. Opvallend is dat bepaalde plekken erg populair ‘hangplekken’ betreffen en, op het moment dat wij bij een willekeurige bushalte staan, al snel worden aangesproken met de vraag of wij wat muntgeld hebben. Deze twee voorbeelden lijken steeds vaker voor te komen. </w:t>
      </w:r>
    </w:p>
    <w:p w14:paraId="1317FB0F" w14:textId="46F38FC2" w:rsidR="0048316A" w:rsidRDefault="0048316A" w:rsidP="0048316A">
      <w:pPr>
        <w:pStyle w:val="Kop3"/>
      </w:pPr>
      <w:bookmarkStart w:id="3" w:name="_Toc137463878"/>
      <w:r>
        <w:t>Onderzoeksopzet</w:t>
      </w:r>
      <w:bookmarkEnd w:id="3"/>
    </w:p>
    <w:p w14:paraId="1A07302A" w14:textId="77777777" w:rsidR="0048316A" w:rsidRDefault="0048316A" w:rsidP="0048316A">
      <w:r>
        <w:t xml:space="preserve">Wij zijn nieuwsgierig naar wat </w:t>
      </w:r>
      <w:r w:rsidRPr="00944E5B">
        <w:t xml:space="preserve">er aan dit probleem wordt </w:t>
      </w:r>
      <w:r>
        <w:t xml:space="preserve">gedaan en wat </w:t>
      </w:r>
      <w:r w:rsidRPr="00944E5B">
        <w:t xml:space="preserve">we hieraan </w:t>
      </w:r>
      <w:r>
        <w:t xml:space="preserve">kunnen bijdragen. De ontmoeting met de wijkagent zal zowel een schouw als een interview </w:t>
      </w:r>
      <w:r w:rsidRPr="00944E5B">
        <w:t>omvatten.</w:t>
      </w:r>
      <w:r>
        <w:t xml:space="preserve"> Wij zijn nieuwsgierig naar het perspectief van de wijkagent </w:t>
      </w:r>
      <w:r w:rsidRPr="00944E5B">
        <w:t>op</w:t>
      </w:r>
      <w:r>
        <w:t xml:space="preserve"> ons onderzoeksvraagstuk, maar kijken ook naar de ervaringen van bewoners. De politie en gemeente zijn de belangrijkste spelers rondom ons vraagstuk: de wijkagent en politie zijn dicht betrokken en regelmatig in gesprek met daklozen. Daarnaast is de gemeente het orgaan dat beslissingen neemt. Wij betrekken verschillende perspectieven en objectieve informatie </w:t>
      </w:r>
      <w:r w:rsidRPr="00944E5B">
        <w:t>in</w:t>
      </w:r>
      <w:r>
        <w:t xml:space="preserve"> onze resultaten. </w:t>
      </w:r>
    </w:p>
    <w:p w14:paraId="1D37B94F" w14:textId="77777777" w:rsidR="0048316A" w:rsidRPr="0048316A" w:rsidRDefault="0048316A" w:rsidP="0048316A"/>
    <w:sectPr w:rsidR="0048316A" w:rsidRPr="00483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6A"/>
    <w:rsid w:val="0048316A"/>
    <w:rsid w:val="00923631"/>
    <w:rsid w:val="00990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F128"/>
  <w15:chartTrackingRefBased/>
  <w15:docId w15:val="{86F05D48-0C2A-4842-9BA5-264D6F2D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1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31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8316A"/>
    <w:pPr>
      <w:keepNext/>
      <w:keepLines/>
      <w:suppressAutoHyphens/>
      <w:autoSpaceDN w:val="0"/>
      <w:spacing w:before="40" w:after="0" w:line="256" w:lineRule="auto"/>
      <w:outlineLvl w:val="2"/>
    </w:pPr>
    <w:rPr>
      <w:rFonts w:asciiTheme="majorHAnsi" w:eastAsiaTheme="majorEastAsia" w:hAnsiTheme="majorHAnsi" w:cstheme="majorBidi"/>
      <w:color w:val="1F3763" w:themeColor="accent1" w:themeShade="7F"/>
      <w:kern w:val="3"/>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16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48316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48316A"/>
    <w:rPr>
      <w:rFonts w:asciiTheme="majorHAnsi" w:eastAsiaTheme="majorEastAsia" w:hAnsiTheme="majorHAnsi" w:cstheme="majorBidi"/>
      <w:color w:val="1F3763" w:themeColor="accent1" w:themeShade="7F"/>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Alers</dc:creator>
  <cp:keywords/>
  <dc:description/>
  <cp:lastModifiedBy>Tom Alers</cp:lastModifiedBy>
  <cp:revision>2</cp:revision>
  <dcterms:created xsi:type="dcterms:W3CDTF">2023-06-15T12:00:00Z</dcterms:created>
  <dcterms:modified xsi:type="dcterms:W3CDTF">2023-06-15T12:06:00Z</dcterms:modified>
</cp:coreProperties>
</file>